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41" w:rsidRPr="00027A41" w:rsidRDefault="00027A41" w:rsidP="00027A41">
      <w:pPr>
        <w:shd w:val="clear" w:color="auto" w:fill="FFFFFF"/>
        <w:spacing w:after="75" w:line="270" w:lineRule="atLeast"/>
        <w:rPr>
          <w:rFonts w:ascii="Candara" w:eastAsia="Times New Roman" w:hAnsi="Candara" w:cs="Times New Roman"/>
          <w:caps/>
          <w:sz w:val="20"/>
          <w:szCs w:val="20"/>
        </w:rPr>
      </w:pPr>
      <w:r w:rsidRPr="00027A41">
        <w:rPr>
          <w:rFonts w:ascii="Candara" w:eastAsia="Times New Roman" w:hAnsi="Candara" w:cs="Times New Roman"/>
          <w:caps/>
          <w:sz w:val="20"/>
          <w:szCs w:val="20"/>
        </w:rPr>
        <w:t>DITULIS OLEH JONNI SYATRI PADA 11 DESEMBER 2019.</w:t>
      </w:r>
    </w:p>
    <w:p w:rsidR="00027A41" w:rsidRPr="00027A41" w:rsidRDefault="00027A41" w:rsidP="00027A41">
      <w:pPr>
        <w:shd w:val="clear" w:color="auto" w:fill="FFFFFF"/>
        <w:spacing w:after="300" w:line="345" w:lineRule="atLeast"/>
        <w:outlineLvl w:val="0"/>
        <w:rPr>
          <w:rFonts w:ascii="Candara" w:eastAsia="Times New Roman" w:hAnsi="Candara" w:cs="Times New Roman"/>
          <w:caps/>
          <w:kern w:val="36"/>
          <w:sz w:val="30"/>
          <w:szCs w:val="30"/>
        </w:rPr>
      </w:pPr>
      <w:r w:rsidRPr="00027A41">
        <w:rPr>
          <w:rFonts w:ascii="Candara" w:eastAsia="Times New Roman" w:hAnsi="Candara" w:cs="Times New Roman"/>
          <w:caps/>
          <w:kern w:val="36"/>
          <w:sz w:val="30"/>
          <w:szCs w:val="30"/>
        </w:rPr>
        <w:t>MENGENAL MUSHAF KUNO KOLEKSI MUSEUM INSTITUT PTIQ JAKARTA (3)</w:t>
      </w:r>
    </w:p>
    <w:p w:rsidR="00027A41" w:rsidRPr="00027A41" w:rsidRDefault="00027A41" w:rsidP="00027A41">
      <w:pPr>
        <w:shd w:val="clear" w:color="auto" w:fill="FFFFFF"/>
        <w:spacing w:after="300" w:line="240" w:lineRule="auto"/>
        <w:rPr>
          <w:rFonts w:ascii="Candara" w:eastAsia="Times New Roman" w:hAnsi="Candara" w:cs="Times New Roman"/>
          <w:sz w:val="21"/>
          <w:szCs w:val="21"/>
        </w:rPr>
      </w:pPr>
      <w:r w:rsidRPr="00027A41">
        <w:rPr>
          <w:rFonts w:ascii="Candara" w:eastAsia="Times New Roman" w:hAnsi="Candara" w:cs="Times New Roman"/>
          <w:noProof/>
          <w:sz w:val="21"/>
          <w:szCs w:val="21"/>
        </w:rPr>
        <mc:AlternateContent>
          <mc:Choice Requires="wps">
            <w:drawing>
              <wp:inline distT="0" distB="0" distL="0" distR="0" wp14:anchorId="2948082D" wp14:editId="4B6E74DF">
                <wp:extent cx="5924550" cy="4619625"/>
                <wp:effectExtent l="0" t="0" r="0" b="9525"/>
                <wp:docPr id="1" name="Rectangle 1" descr="https://lajnah.kemenag.go.id/images/C_001-002_Al-Fatihah-Al-Baqar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A41" w:rsidRDefault="00027A41" w:rsidP="00027A41">
                            <w:pPr>
                              <w:jc w:val="center"/>
                            </w:pPr>
                            <w:r w:rsidRPr="00027A4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41670" cy="4477890"/>
                                  <wp:effectExtent l="0" t="0" r="0" b="0"/>
                                  <wp:docPr id="2" name="Picture 2" descr="C:\Users\Lenovo\Pictures\Jonni Syatri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novo\Pictures\Jonni Syatri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1670" cy="447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8082D" id="Rectangle 1" o:spid="_x0000_s1026" alt="https://lajnah.kemenag.go.id/images/C_001-002_Al-Fatihah-Al-Baqarah.jpg" style="width:466.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" filled="f" stroked="f">
                <o:lock v:ext="edit" aspectratio="t"/>
                <v:textbox>
                  <w:txbxContent>
                    <w:p w:rsidR="00027A41" w:rsidRDefault="00027A41" w:rsidP="00027A41">
                      <w:pPr>
                        <w:jc w:val="center"/>
                      </w:pPr>
                      <w:r w:rsidRPr="00027A41">
                        <w:rPr>
                          <w:noProof/>
                        </w:rPr>
                        <w:drawing>
                          <wp:inline distT="0" distB="0" distL="0" distR="0">
                            <wp:extent cx="5741670" cy="4477890"/>
                            <wp:effectExtent l="0" t="0" r="0" b="0"/>
                            <wp:docPr id="2" name="Picture 2" descr="C:\Users\Lenovo\Pictures\Jonni Syatri-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novo\Pictures\Jonni Syatri-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1670" cy="447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027A41" w:rsidRPr="00027A41" w:rsidRDefault="00027A41" w:rsidP="00027A41">
      <w:pPr>
        <w:shd w:val="clear" w:color="auto" w:fill="FFFFFF"/>
        <w:spacing w:before="300" w:after="300" w:line="240" w:lineRule="auto"/>
        <w:rPr>
          <w:rFonts w:ascii="Candara" w:eastAsia="Times New Roman" w:hAnsi="Candara" w:cs="Times New Roman"/>
          <w:sz w:val="21"/>
          <w:szCs w:val="21"/>
        </w:rPr>
      </w:pP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Mushaf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ini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disalin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menggunakan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dluwang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disampul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bahan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dari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kertas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tebal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dilapisi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kain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tipis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berwarna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coklat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tua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Teks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Al-Qur'an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dalam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mushaf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ini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lengkap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30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juz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tetapi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di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juz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30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terdapat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sisipan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bertujuan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untuk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melengkapi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surah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terlewatkan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penyalinannya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yaitu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surah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Quraisy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>, al-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Mā’un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al-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Kau</w:t>
      </w:r>
      <w:r w:rsidRPr="00027A41">
        <w:rPr>
          <w:rFonts w:ascii="Calibri" w:eastAsia="Times New Roman" w:hAnsi="Calibri" w:cs="Calibri"/>
          <w:sz w:val="21"/>
          <w:szCs w:val="21"/>
        </w:rPr>
        <w:t>ṡ</w:t>
      </w:r>
      <w:r w:rsidRPr="00027A41">
        <w:rPr>
          <w:rFonts w:ascii="Candara" w:eastAsia="Times New Roman" w:hAnsi="Candara" w:cs="Times New Roman"/>
          <w:sz w:val="21"/>
          <w:szCs w:val="21"/>
        </w:rPr>
        <w:t>ar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>.</w:t>
      </w:r>
    </w:p>
    <w:p w:rsidR="00027A41" w:rsidRPr="00027A41" w:rsidRDefault="00027A41" w:rsidP="00027A41">
      <w:pPr>
        <w:shd w:val="clear" w:color="auto" w:fill="FFFFFF"/>
        <w:spacing w:before="300" w:after="300" w:line="240" w:lineRule="auto"/>
        <w:rPr>
          <w:rFonts w:ascii="Candara" w:eastAsia="Times New Roman" w:hAnsi="Candara" w:cs="Times New Roman"/>
          <w:sz w:val="21"/>
          <w:szCs w:val="21"/>
        </w:rPr>
      </w:pP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Namun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demikian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perbaikan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itu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kurang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sempurna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Selain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mengulang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beberapa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surah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sudah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ada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>, surah al-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Ma’un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tetap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tidak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tercantum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dalam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sisipan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tersebut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Ukuran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mushaf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27,5 x 21cm,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tebal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6 cm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bidang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teks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19,5 x 13 cm.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Jumlah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582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1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kosong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Tiap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terdiri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dari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13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baris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Secara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umum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tinta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dalam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menyalin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teks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berwarna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hitam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kecuali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bagian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tanda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ayat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keterangan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proofErr w:type="gramStart"/>
      <w:r w:rsidRPr="00027A41">
        <w:rPr>
          <w:rFonts w:ascii="Candara" w:eastAsia="Times New Roman" w:hAnsi="Candara" w:cs="Times New Roman"/>
          <w:sz w:val="21"/>
          <w:szCs w:val="21"/>
        </w:rPr>
        <w:t>nama</w:t>
      </w:r>
      <w:proofErr w:type="spellEnd"/>
      <w:proofErr w:type="gramEnd"/>
      <w:r w:rsidRPr="00027A41">
        <w:rPr>
          <w:rFonts w:ascii="Candara" w:eastAsia="Times New Roman" w:hAnsi="Candara" w:cs="Times New Roman"/>
          <w:sz w:val="21"/>
          <w:szCs w:val="21"/>
        </w:rPr>
        <w:t xml:space="preserve"> surah,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tanda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juz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tinta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berwarna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merah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Rasm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adalah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rasm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imlai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beberapa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pengecualian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Disalin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menggunakan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khat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naskh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ujung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proofErr w:type="gramStart"/>
      <w:r w:rsidRPr="00027A41">
        <w:rPr>
          <w:rFonts w:ascii="Candara" w:eastAsia="Times New Roman" w:hAnsi="Candara" w:cs="Times New Roman"/>
          <w:sz w:val="21"/>
          <w:szCs w:val="21"/>
        </w:rPr>
        <w:t>pena</w:t>
      </w:r>
      <w:proofErr w:type="spellEnd"/>
      <w:proofErr w:type="gramEnd"/>
      <w:r w:rsidRPr="00027A41">
        <w:rPr>
          <w:rFonts w:ascii="Candara" w:eastAsia="Times New Roman" w:hAnsi="Candara" w:cs="Times New Roman"/>
          <w:sz w:val="21"/>
          <w:szCs w:val="21"/>
        </w:rPr>
        <w:t xml:space="preserve"> tipis.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Versi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bacaan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mengikuti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qiraat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Imam ‘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Ā</w:t>
      </w:r>
      <w:r w:rsidRPr="00027A41">
        <w:rPr>
          <w:rFonts w:ascii="Calibri" w:eastAsia="Times New Roman" w:hAnsi="Calibri" w:cs="Calibri"/>
          <w:sz w:val="21"/>
          <w:szCs w:val="21"/>
        </w:rPr>
        <w:t>ṣ</w:t>
      </w:r>
      <w:r w:rsidRPr="00027A41">
        <w:rPr>
          <w:rFonts w:ascii="Candara" w:eastAsia="Times New Roman" w:hAnsi="Candara" w:cs="Times New Roman"/>
          <w:sz w:val="21"/>
          <w:szCs w:val="21"/>
        </w:rPr>
        <w:t>im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riwayat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Haf</w:t>
      </w:r>
      <w:r w:rsidRPr="00027A41">
        <w:rPr>
          <w:rFonts w:ascii="Calibri" w:eastAsia="Times New Roman" w:hAnsi="Calibri" w:cs="Calibri"/>
          <w:sz w:val="21"/>
          <w:szCs w:val="21"/>
        </w:rPr>
        <w:t>ṣ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Iluminasi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terdapat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di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halaman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surah al-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F</w:t>
      </w:r>
      <w:r w:rsidRPr="00027A41">
        <w:rPr>
          <w:rFonts w:ascii="Candara" w:eastAsia="Times New Roman" w:hAnsi="Candara" w:cs="Candara"/>
          <w:sz w:val="21"/>
          <w:szCs w:val="21"/>
        </w:rPr>
        <w:t>ā</w:t>
      </w:r>
      <w:r w:rsidRPr="00027A41">
        <w:rPr>
          <w:rFonts w:ascii="Candara" w:eastAsia="Times New Roman" w:hAnsi="Candara" w:cs="Times New Roman"/>
          <w:sz w:val="21"/>
          <w:szCs w:val="21"/>
        </w:rPr>
        <w:t>ti</w:t>
      </w:r>
      <w:r w:rsidRPr="00027A41">
        <w:rPr>
          <w:rFonts w:ascii="Calibri" w:eastAsia="Times New Roman" w:hAnsi="Calibri" w:cs="Calibri"/>
          <w:sz w:val="21"/>
          <w:szCs w:val="21"/>
        </w:rPr>
        <w:t>ḥ</w:t>
      </w:r>
      <w:r w:rsidRPr="00027A41">
        <w:rPr>
          <w:rFonts w:ascii="Candara" w:eastAsia="Times New Roman" w:hAnsi="Candara" w:cs="Times New Roman"/>
          <w:sz w:val="21"/>
          <w:szCs w:val="21"/>
        </w:rPr>
        <w:t>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awal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al-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Baqarah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perpaduan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ornamen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segi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empat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segitiga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dominan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yang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digunakan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adalah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emas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termasuk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teks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ayatnya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,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dipadu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dengan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warna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merah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biru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.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Isiannya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diberi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hiasan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bermotif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sulur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dan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floral. (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Jonni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 xml:space="preserve"> </w:t>
      </w:r>
      <w:proofErr w:type="spellStart"/>
      <w:r w:rsidRPr="00027A41">
        <w:rPr>
          <w:rFonts w:ascii="Candara" w:eastAsia="Times New Roman" w:hAnsi="Candara" w:cs="Times New Roman"/>
          <w:sz w:val="21"/>
          <w:szCs w:val="21"/>
        </w:rPr>
        <w:t>Syatri</w:t>
      </w:r>
      <w:proofErr w:type="spellEnd"/>
      <w:r w:rsidRPr="00027A41">
        <w:rPr>
          <w:rFonts w:ascii="Candara" w:eastAsia="Times New Roman" w:hAnsi="Candara" w:cs="Times New Roman"/>
          <w:sz w:val="21"/>
          <w:szCs w:val="21"/>
        </w:rPr>
        <w:t>)</w:t>
      </w:r>
    </w:p>
    <w:p w:rsidR="00E1535E" w:rsidRDefault="00E1535E"/>
    <w:sectPr w:rsidR="00E1535E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41"/>
    <w:rsid w:val="00005ECE"/>
    <w:rsid w:val="00016450"/>
    <w:rsid w:val="00027A41"/>
    <w:rsid w:val="000418FA"/>
    <w:rsid w:val="0005770F"/>
    <w:rsid w:val="00065DC4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659B0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63B07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65776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91F8E"/>
    <w:rsid w:val="00B92D17"/>
    <w:rsid w:val="00BA2716"/>
    <w:rsid w:val="00BB0F82"/>
    <w:rsid w:val="00BB28A7"/>
    <w:rsid w:val="00BF2675"/>
    <w:rsid w:val="00C02F91"/>
    <w:rsid w:val="00C100D7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74A93"/>
    <w:rsid w:val="00D74CEB"/>
    <w:rsid w:val="00DC00D8"/>
    <w:rsid w:val="00DC23ED"/>
    <w:rsid w:val="00DC2CA5"/>
    <w:rsid w:val="00DD1E6E"/>
    <w:rsid w:val="00DE297E"/>
    <w:rsid w:val="00E04CD7"/>
    <w:rsid w:val="00E13FF5"/>
    <w:rsid w:val="00E1535E"/>
    <w:rsid w:val="00E33107"/>
    <w:rsid w:val="00E75EE5"/>
    <w:rsid w:val="00EC08D4"/>
    <w:rsid w:val="00EE3AB7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7B70-C523-42A7-B0A5-6574C02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7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Normal"/>
    <w:rsid w:val="0002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meta-author-date">
    <w:name w:val="uk-meta-author-date"/>
    <w:basedOn w:val="DefaultParagraphFont"/>
    <w:rsid w:val="00027A41"/>
  </w:style>
  <w:style w:type="paragraph" w:styleId="NormalWeb">
    <w:name w:val="Normal (Web)"/>
    <w:basedOn w:val="Normal"/>
    <w:uiPriority w:val="99"/>
    <w:semiHidden/>
    <w:unhideWhenUsed/>
    <w:rsid w:val="0002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2022-10-12T12:50:00Z</dcterms:created>
  <dcterms:modified xsi:type="dcterms:W3CDTF">2022-10-12T12:51:00Z</dcterms:modified>
</cp:coreProperties>
</file>